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6" w:rsidRPr="00EC6BC5" w:rsidRDefault="00EA47D6" w:rsidP="00EA47D6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 xml:space="preserve">DOMANDA DI PARTECIPAZIONE                                                  </w:t>
      </w:r>
    </w:p>
    <w:p w:rsidR="00EA47D6" w:rsidRPr="00EC6BC5" w:rsidRDefault="00EA47D6" w:rsidP="00EA47D6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Al Comune di Garbagnate Milanese</w:t>
      </w: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Servizio Affari Generali</w:t>
      </w: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P.za De Gasperi, 1</w:t>
      </w: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20024</w:t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GARBAGNATE MILANESE  (MI)</w:t>
      </w:r>
    </w:p>
    <w:p w:rsidR="00EA47D6" w:rsidRPr="00EC6BC5" w:rsidRDefault="00EA47D6" w:rsidP="00EA47D6">
      <w:pPr>
        <w:ind w:left="708" w:firstLine="708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  <w:t>-----------------------------------------------</w:t>
      </w: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</w:p>
    <w:p w:rsidR="00EC6BC5" w:rsidRPr="00EC6BC5" w:rsidRDefault="00EA47D6" w:rsidP="00EC6BC5">
      <w:pPr>
        <w:jc w:val="both"/>
        <w:rPr>
          <w:rFonts w:asciiTheme="minorHAnsi" w:hAnsiTheme="minorHAnsi"/>
          <w:b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>OGGETTO: Domanda di iscrizione</w:t>
      </w:r>
      <w:r w:rsidR="009C32E6" w:rsidRPr="00EC6BC5">
        <w:rPr>
          <w:rFonts w:asciiTheme="minorHAnsi" w:hAnsiTheme="minorHAnsi"/>
          <w:sz w:val="22"/>
          <w:szCs w:val="22"/>
        </w:rPr>
        <w:t xml:space="preserve"> all’</w:t>
      </w:r>
      <w:r w:rsidR="009C32E6" w:rsidRPr="00EC6BC5">
        <w:rPr>
          <w:rFonts w:asciiTheme="minorHAnsi" w:hAnsiTheme="minorHAnsi"/>
          <w:b/>
          <w:bCs/>
          <w:sz w:val="22"/>
          <w:szCs w:val="22"/>
        </w:rPr>
        <w:t xml:space="preserve">ELENCO DI AVVOCATI, AI FINI DEL </w:t>
      </w:r>
      <w:r w:rsidR="00EC6BC5" w:rsidRPr="00EC6BC5">
        <w:rPr>
          <w:rFonts w:asciiTheme="minorHAnsi" w:hAnsiTheme="minorHAnsi"/>
          <w:b/>
          <w:sz w:val="22"/>
          <w:szCs w:val="22"/>
        </w:rPr>
        <w:t>CONFERIMENTO DI INCARICHI DI SERVIZI LEGALI, DI CUI ALL’ART. 17, COMMA 1, LETTERA D) E ALL’ALLEGATO IX DEL D.LGS. 50/2016 E SS.MM.II.</w:t>
      </w:r>
    </w:p>
    <w:p w:rsidR="00EA47D6" w:rsidRPr="00EC6BC5" w:rsidRDefault="00EA47D6" w:rsidP="00EC6BC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</w:p>
    <w:p w:rsidR="00EA47D6" w:rsidRPr="00EC6BC5" w:rsidRDefault="00EA47D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Il/La sottoscritto/a_________________________________________________</w:t>
      </w:r>
      <w:r w:rsidR="00EC6BC5">
        <w:rPr>
          <w:rFonts w:asciiTheme="minorHAnsi" w:hAnsiTheme="minorHAnsi"/>
          <w:color w:val="000000"/>
          <w:sz w:val="22"/>
          <w:szCs w:val="22"/>
        </w:rPr>
        <w:t>______________________</w:t>
      </w:r>
      <w:r w:rsidRPr="00EC6BC5">
        <w:rPr>
          <w:rFonts w:asciiTheme="minorHAnsi" w:hAnsiTheme="minorHAnsi"/>
          <w:color w:val="000000"/>
          <w:sz w:val="22"/>
          <w:szCs w:val="22"/>
        </w:rPr>
        <w:t>_</w:t>
      </w:r>
    </w:p>
    <w:p w:rsidR="00EA47D6" w:rsidRPr="00EC6BC5" w:rsidRDefault="00EA47D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Nato/a a___________________________</w:t>
      </w:r>
      <w:r w:rsidR="00EC6BC5">
        <w:rPr>
          <w:rFonts w:asciiTheme="minorHAnsi" w:hAnsiTheme="minorHAnsi"/>
          <w:color w:val="000000"/>
          <w:sz w:val="22"/>
          <w:szCs w:val="22"/>
        </w:rPr>
        <w:t>________</w:t>
      </w:r>
      <w:r w:rsidRPr="00EC6BC5">
        <w:rPr>
          <w:rFonts w:asciiTheme="minorHAnsi" w:hAnsiTheme="minorHAnsi"/>
          <w:color w:val="000000"/>
          <w:sz w:val="22"/>
          <w:szCs w:val="22"/>
        </w:rPr>
        <w:t>______</w:t>
      </w:r>
      <w:r w:rsidR="00EC6BC5">
        <w:rPr>
          <w:rFonts w:asciiTheme="minorHAnsi" w:hAnsiTheme="minorHAnsi"/>
          <w:color w:val="000000"/>
          <w:sz w:val="22"/>
          <w:szCs w:val="22"/>
        </w:rPr>
        <w:t xml:space="preserve">_______ </w:t>
      </w:r>
      <w:r w:rsidRPr="00EC6BC5">
        <w:rPr>
          <w:rFonts w:asciiTheme="minorHAnsi" w:hAnsiTheme="minorHAnsi"/>
          <w:color w:val="000000"/>
          <w:sz w:val="22"/>
          <w:szCs w:val="22"/>
        </w:rPr>
        <w:t>il___________________</w:t>
      </w:r>
      <w:r w:rsidR="00EC6BC5">
        <w:rPr>
          <w:rFonts w:asciiTheme="minorHAnsi" w:hAnsiTheme="minorHAnsi"/>
          <w:color w:val="000000"/>
          <w:sz w:val="22"/>
          <w:szCs w:val="22"/>
        </w:rPr>
        <w:t>________</w:t>
      </w:r>
      <w:r w:rsidRPr="00EC6BC5">
        <w:rPr>
          <w:rFonts w:asciiTheme="minorHAnsi" w:hAnsiTheme="minorHAnsi"/>
          <w:color w:val="000000"/>
          <w:sz w:val="22"/>
          <w:szCs w:val="22"/>
        </w:rPr>
        <w:t>____</w:t>
      </w:r>
    </w:p>
    <w:p w:rsidR="00EA47D6" w:rsidRPr="00EC6BC5" w:rsidRDefault="00EA47D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Residente/domiciliato/a a _______________________________________</w:t>
      </w:r>
      <w:r w:rsidR="00EC6BC5">
        <w:rPr>
          <w:rFonts w:asciiTheme="minorHAnsi" w:hAnsiTheme="minorHAnsi"/>
          <w:color w:val="000000"/>
          <w:sz w:val="22"/>
          <w:szCs w:val="22"/>
        </w:rPr>
        <w:t>_____</w:t>
      </w:r>
      <w:r w:rsidRPr="00EC6BC5">
        <w:rPr>
          <w:rFonts w:asciiTheme="minorHAnsi" w:hAnsiTheme="minorHAnsi"/>
          <w:color w:val="000000"/>
          <w:sz w:val="22"/>
          <w:szCs w:val="22"/>
        </w:rPr>
        <w:t>______________________</w:t>
      </w:r>
    </w:p>
    <w:p w:rsidR="00EA47D6" w:rsidRPr="00EC6BC5" w:rsidRDefault="00EA47D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in __________________________________________________ ________________________ _____</w:t>
      </w:r>
      <w:r w:rsidR="00EC6BC5">
        <w:rPr>
          <w:rFonts w:asciiTheme="minorHAnsi" w:hAnsiTheme="minorHAnsi"/>
          <w:color w:val="000000"/>
          <w:sz w:val="22"/>
          <w:szCs w:val="22"/>
        </w:rPr>
        <w:t>______</w:t>
      </w:r>
    </w:p>
    <w:p w:rsidR="00927F27" w:rsidRDefault="00927F27" w:rsidP="00EA47D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Indirizzo </w:t>
      </w:r>
      <w:r w:rsidRPr="00927F27">
        <w:rPr>
          <w:rFonts w:asciiTheme="minorHAnsi" w:hAnsiTheme="minorHAnsi"/>
          <w:b/>
          <w:sz w:val="22"/>
          <w:szCs w:val="22"/>
        </w:rPr>
        <w:t>PEC (obbligatori</w:t>
      </w:r>
      <w:r>
        <w:rPr>
          <w:rFonts w:asciiTheme="minorHAnsi" w:hAnsiTheme="minorHAnsi"/>
          <w:b/>
          <w:sz w:val="22"/>
          <w:szCs w:val="22"/>
        </w:rPr>
        <w:t>o</w:t>
      </w:r>
      <w:r w:rsidRPr="00927F27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_________________________________________________________________</w:t>
      </w:r>
    </w:p>
    <w:p w:rsidR="00927F27" w:rsidRDefault="00927F27" w:rsidP="00EA47D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 E-mail ___________________________________________________________________________</w:t>
      </w:r>
    </w:p>
    <w:p w:rsidR="009C32E6" w:rsidRPr="00EC6BC5" w:rsidRDefault="009C32E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>CF/PIVA ____________________________________</w:t>
      </w:r>
      <w:r w:rsidR="00EC6BC5">
        <w:rPr>
          <w:rFonts w:asciiTheme="minorHAnsi" w:hAnsiTheme="minorHAnsi"/>
          <w:sz w:val="22"/>
          <w:szCs w:val="22"/>
        </w:rPr>
        <w:t>_________________________________________</w:t>
      </w:r>
      <w:r w:rsidRPr="00EC6BC5">
        <w:rPr>
          <w:rFonts w:asciiTheme="minorHAnsi" w:hAnsiTheme="minorHAnsi"/>
          <w:sz w:val="22"/>
          <w:szCs w:val="22"/>
        </w:rPr>
        <w:t>___</w:t>
      </w:r>
    </w:p>
    <w:p w:rsidR="009C32E6" w:rsidRPr="00EC6BC5" w:rsidRDefault="00EA47D6" w:rsidP="00EA47D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Pr="00EC6B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C6BC5">
        <w:rPr>
          <w:rFonts w:asciiTheme="minorHAnsi" w:hAnsiTheme="minorHAnsi"/>
          <w:sz w:val="22"/>
          <w:szCs w:val="22"/>
        </w:rPr>
        <w:t>avvocato in forma singola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Pr="00EC6B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C6BC5">
        <w:rPr>
          <w:rFonts w:asciiTheme="minorHAnsi" w:hAnsiTheme="minorHAnsi"/>
          <w:sz w:val="22"/>
          <w:szCs w:val="22"/>
        </w:rPr>
        <w:t>avvocato in associazione professionale con: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Pr="00EC6B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C6BC5">
        <w:rPr>
          <w:rFonts w:asciiTheme="minorHAnsi" w:hAnsiTheme="minorHAnsi"/>
          <w:sz w:val="22"/>
          <w:szCs w:val="22"/>
        </w:rPr>
        <w:t>avvocato in società con i seguenti avvocati: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2E6" w:rsidRPr="00EC6BC5" w:rsidRDefault="009C32E6" w:rsidP="009C32E6">
      <w:pPr>
        <w:jc w:val="both"/>
        <w:rPr>
          <w:rFonts w:asciiTheme="minorHAnsi" w:hAnsiTheme="minorHAnsi"/>
          <w:sz w:val="22"/>
          <w:szCs w:val="22"/>
        </w:rPr>
      </w:pPr>
    </w:p>
    <w:p w:rsidR="00EA47D6" w:rsidRPr="00EC6BC5" w:rsidRDefault="00EA47D6" w:rsidP="00EA47D6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CHIEDE</w:t>
      </w:r>
    </w:p>
    <w:p w:rsidR="00EA47D6" w:rsidRPr="00EC6BC5" w:rsidRDefault="00EA47D6" w:rsidP="00EA47D6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9C32E6" w:rsidRDefault="00EA47D6" w:rsidP="00EC6BC5">
      <w:pPr>
        <w:jc w:val="both"/>
        <w:rPr>
          <w:rFonts w:asciiTheme="minorHAnsi" w:hAnsiTheme="minorHAnsi"/>
          <w:bCs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 xml:space="preserve">Di poter </w:t>
      </w:r>
      <w:r w:rsidR="009C32E6" w:rsidRPr="00EC6BC5">
        <w:rPr>
          <w:rFonts w:asciiTheme="minorHAnsi" w:hAnsiTheme="minorHAnsi"/>
          <w:sz w:val="22"/>
          <w:szCs w:val="22"/>
        </w:rPr>
        <w:t xml:space="preserve">essere iscritto </w:t>
      </w:r>
      <w:r w:rsidR="00EC6BC5" w:rsidRPr="00EC6BC5">
        <w:rPr>
          <w:rFonts w:asciiTheme="minorHAnsi" w:hAnsiTheme="minorHAnsi"/>
          <w:sz w:val="22"/>
          <w:szCs w:val="22"/>
        </w:rPr>
        <w:t>all’</w:t>
      </w:r>
      <w:r w:rsidR="00EC6BC5" w:rsidRPr="00EC6BC5">
        <w:rPr>
          <w:rFonts w:asciiTheme="minorHAnsi" w:hAnsiTheme="minorHAnsi"/>
          <w:b/>
          <w:bCs/>
          <w:sz w:val="22"/>
          <w:szCs w:val="22"/>
        </w:rPr>
        <w:t xml:space="preserve">ELENCO DI AVVOCATI, AI FINI DEL </w:t>
      </w:r>
      <w:r w:rsidR="00EC6BC5" w:rsidRPr="00EC6BC5">
        <w:rPr>
          <w:rFonts w:asciiTheme="minorHAnsi" w:hAnsiTheme="minorHAnsi"/>
          <w:b/>
          <w:sz w:val="22"/>
          <w:szCs w:val="22"/>
        </w:rPr>
        <w:t>CONFERIMENTO DI INCARICHI DI SERVIZI LEGALI, DI CUI ALL’ART. 17, COMMA 1, LETTERA D) E ALL’ALLEGATO IX DEL D.LGS. 50/2016 E SS.MM.II.</w:t>
      </w:r>
      <w:r w:rsidR="00EC6BC5">
        <w:rPr>
          <w:rFonts w:asciiTheme="minorHAnsi" w:hAnsiTheme="minorHAnsi"/>
          <w:b/>
          <w:sz w:val="22"/>
          <w:szCs w:val="22"/>
        </w:rPr>
        <w:t xml:space="preserve"> </w:t>
      </w:r>
      <w:r w:rsidR="009C32E6" w:rsidRPr="00EC6BC5">
        <w:rPr>
          <w:rFonts w:asciiTheme="minorHAnsi" w:hAnsiTheme="minorHAnsi"/>
          <w:bCs/>
          <w:sz w:val="22"/>
          <w:szCs w:val="22"/>
        </w:rPr>
        <w:t xml:space="preserve"> nelle seguenti sezioni:</w:t>
      </w:r>
    </w:p>
    <w:p w:rsidR="00EC6BC5" w:rsidRPr="00EC6BC5" w:rsidRDefault="00EC6BC5" w:rsidP="00EC6BC5">
      <w:pPr>
        <w:jc w:val="both"/>
        <w:rPr>
          <w:rFonts w:asciiTheme="minorHAnsi" w:hAnsiTheme="minorHAnsi"/>
          <w:bCs/>
          <w:sz w:val="22"/>
          <w:szCs w:val="22"/>
        </w:rPr>
      </w:pPr>
    </w:p>
    <w:p w:rsidR="009C32E6" w:rsidRPr="00EC6BC5" w:rsidRDefault="00C726A2" w:rsidP="009C32E6">
      <w:pPr>
        <w:pStyle w:val="Default"/>
        <w:jc w:val="both"/>
        <w:rPr>
          <w:rFonts w:asciiTheme="minorHAnsi" w:hAnsiTheme="minorHAnsi" w:cs="Times New Roman"/>
          <w:bCs/>
          <w:i/>
          <w:sz w:val="22"/>
          <w:szCs w:val="22"/>
          <w:u w:val="single"/>
        </w:rPr>
      </w:pPr>
      <w:r w:rsidRPr="00EC6BC5">
        <w:rPr>
          <w:rFonts w:asciiTheme="minorHAnsi" w:hAnsiTheme="minorHAnsi" w:cs="Times New Roman"/>
          <w:bCs/>
          <w:i/>
          <w:sz w:val="22"/>
          <w:szCs w:val="22"/>
          <w:u w:val="single"/>
        </w:rPr>
        <w:t>(barrare una o più caselle d’interesse)</w:t>
      </w:r>
    </w:p>
    <w:p w:rsidR="009C32E6" w:rsidRPr="00EC6BC5" w:rsidRDefault="00A00120" w:rsidP="009C32E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Pr="00EC6B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C32E6" w:rsidRPr="00EC6BC5">
        <w:rPr>
          <w:rFonts w:asciiTheme="minorHAnsi" w:hAnsiTheme="minorHAnsi" w:cs="Times New Roman"/>
          <w:sz w:val="22"/>
          <w:szCs w:val="22"/>
        </w:rPr>
        <w:t xml:space="preserve">diritto amministrativo e di contabilità pubblica </w:t>
      </w:r>
    </w:p>
    <w:p w:rsidR="009C32E6" w:rsidRPr="00EC6BC5" w:rsidRDefault="00A00120" w:rsidP="009C32E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="009C32E6" w:rsidRPr="00EC6BC5">
        <w:rPr>
          <w:rFonts w:asciiTheme="minorHAnsi" w:hAnsiTheme="minorHAnsi" w:cs="Times New Roman"/>
          <w:sz w:val="22"/>
          <w:szCs w:val="22"/>
        </w:rPr>
        <w:t xml:space="preserve">diritto civile </w:t>
      </w:r>
    </w:p>
    <w:p w:rsidR="009C32E6" w:rsidRPr="00EC6BC5" w:rsidRDefault="00A00120" w:rsidP="009C32E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="009C32E6" w:rsidRPr="00EC6BC5">
        <w:rPr>
          <w:rFonts w:asciiTheme="minorHAnsi" w:hAnsiTheme="minorHAnsi" w:cs="Times New Roman"/>
          <w:sz w:val="22"/>
          <w:szCs w:val="22"/>
        </w:rPr>
        <w:t xml:space="preserve"> diritto penale </w:t>
      </w:r>
    </w:p>
    <w:p w:rsidR="009C32E6" w:rsidRPr="00EC6BC5" w:rsidRDefault="00A00120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b/>
          <w:bCs/>
          <w:sz w:val="22"/>
          <w:szCs w:val="22"/>
        </w:rPr>
        <w:t>□</w:t>
      </w:r>
      <w:r w:rsidR="009C32E6" w:rsidRPr="00EC6BC5">
        <w:rPr>
          <w:rFonts w:asciiTheme="minorHAnsi" w:hAnsiTheme="minorHAnsi" w:cs="Times New Roman"/>
          <w:sz w:val="22"/>
          <w:szCs w:val="22"/>
        </w:rPr>
        <w:t xml:space="preserve"> </w:t>
      </w:r>
      <w:r w:rsidR="009C32E6"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diritto societario e finanziario </w:t>
      </w:r>
    </w:p>
    <w:p w:rsidR="009C32E6" w:rsidRPr="00EC6BC5" w:rsidRDefault="00A00120" w:rsidP="009C32E6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C6BC5">
        <w:rPr>
          <w:b/>
          <w:bCs/>
          <w:sz w:val="22"/>
          <w:szCs w:val="22"/>
        </w:rPr>
        <w:lastRenderedPageBreak/>
        <w:t>□</w:t>
      </w:r>
      <w:r w:rsidR="00CF6CBC" w:rsidRPr="00EC6B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C32E6" w:rsidRPr="00EC6BC5">
        <w:rPr>
          <w:rFonts w:asciiTheme="minorHAnsi" w:hAnsiTheme="minorHAnsi" w:cs="Times New Roman"/>
          <w:color w:val="auto"/>
          <w:sz w:val="22"/>
          <w:szCs w:val="22"/>
        </w:rPr>
        <w:t>diritto del lavoro negli enti locali.</w:t>
      </w:r>
    </w:p>
    <w:p w:rsidR="009C32E6" w:rsidRPr="00EC6BC5" w:rsidRDefault="009C32E6" w:rsidP="009C32E6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9C32E6" w:rsidRPr="00EC6BC5" w:rsidRDefault="009C32E6" w:rsidP="009C32E6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EC6BC5">
        <w:rPr>
          <w:rFonts w:asciiTheme="minorHAnsi" w:hAnsiTheme="minorHAnsi"/>
          <w:bCs/>
          <w:sz w:val="22"/>
          <w:szCs w:val="22"/>
        </w:rPr>
        <w:t>Ed, a tal fine,</w:t>
      </w:r>
      <w:r w:rsidRPr="00EC6BC5">
        <w:rPr>
          <w:rFonts w:asciiTheme="minorHAnsi" w:eastAsiaTheme="minorHAnsi" w:hAnsiTheme="minorHAnsi"/>
          <w:sz w:val="22"/>
          <w:szCs w:val="22"/>
          <w:lang w:eastAsia="en-US"/>
        </w:rPr>
        <w:t xml:space="preserve"> consapevole delle sanzioni penali e civili, nel caso di dichiarazioni mendaci, di formazione o uso di atti falsi, richiamate dall’art. 76 del DPR n. 445 del 28/12/2000, sotto la propria responsabilità</w:t>
      </w:r>
      <w:r w:rsidRPr="00EC6BC5">
        <w:rPr>
          <w:rFonts w:asciiTheme="minorHAnsi" w:hAnsiTheme="minorHAnsi"/>
          <w:bCs/>
          <w:sz w:val="22"/>
          <w:szCs w:val="22"/>
        </w:rPr>
        <w:t>,</w:t>
      </w:r>
    </w:p>
    <w:p w:rsidR="00EC6BC5" w:rsidRDefault="00EC6BC5" w:rsidP="009C32E6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</w:p>
    <w:p w:rsidR="009C32E6" w:rsidRPr="00EC6BC5" w:rsidRDefault="009C32E6" w:rsidP="009C32E6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</w:rPr>
      </w:pPr>
      <w:r w:rsidRPr="00EC6BC5">
        <w:rPr>
          <w:rFonts w:asciiTheme="minorHAnsi" w:hAnsiTheme="minorHAnsi"/>
          <w:bCs/>
          <w:sz w:val="22"/>
          <w:szCs w:val="22"/>
        </w:rPr>
        <w:t>DICHIARA</w:t>
      </w:r>
    </w:p>
    <w:p w:rsidR="009C32E6" w:rsidRPr="00EC6BC5" w:rsidRDefault="00C726A2" w:rsidP="00EA47D6">
      <w:pPr>
        <w:rPr>
          <w:rFonts w:asciiTheme="minorHAnsi" w:hAnsiTheme="minorHAnsi"/>
          <w:i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d</w:t>
      </w:r>
      <w:r w:rsidR="009C32E6" w:rsidRPr="00EC6BC5">
        <w:rPr>
          <w:rFonts w:asciiTheme="minorHAnsi" w:hAnsiTheme="minorHAnsi"/>
          <w:color w:val="000000"/>
          <w:sz w:val="22"/>
          <w:szCs w:val="22"/>
        </w:rPr>
        <w:t>i possedere i seguenti requisiti:</w:t>
      </w: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1.cittadinanza italiana o di uno degli stati membri dell’Unione Europea; </w:t>
      </w: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2. iscrizione all’Albo Professionale; </w:t>
      </w: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>3. esperienza professionale pluriennale;</w:t>
      </w: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4. inesistenza di situazioni conflitto di interesse con il Comune di Garbagnate Milanese; </w:t>
      </w:r>
    </w:p>
    <w:p w:rsidR="009C32E6" w:rsidRPr="00EC6BC5" w:rsidRDefault="009C32E6" w:rsidP="009C32E6">
      <w:pPr>
        <w:pStyle w:val="Default"/>
        <w:rPr>
          <w:rFonts w:asciiTheme="minorHAnsi" w:hAnsiTheme="minorHAnsi" w:cs="Times New Roman"/>
          <w:spacing w:val="3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5. </w:t>
      </w:r>
      <w:r w:rsidRPr="00EC6BC5">
        <w:rPr>
          <w:rFonts w:asciiTheme="minorHAnsi" w:hAnsiTheme="minorHAnsi" w:cs="Times New Roman"/>
          <w:spacing w:val="1"/>
          <w:sz w:val="22"/>
          <w:szCs w:val="22"/>
        </w:rPr>
        <w:t xml:space="preserve">non aver subito sentenza di condanna definitiva, né decreto penale di condanna </w:t>
      </w:r>
      <w:r w:rsidRPr="00EC6BC5">
        <w:rPr>
          <w:rFonts w:asciiTheme="minorHAnsi" w:hAnsiTheme="minorHAnsi" w:cs="Times New Roman"/>
          <w:spacing w:val="3"/>
          <w:sz w:val="22"/>
          <w:szCs w:val="22"/>
        </w:rPr>
        <w:t xml:space="preserve">divenuto irrevocabile, oppure sentenza di applicazione della pena su richiesta, ai sensi </w:t>
      </w:r>
      <w:r w:rsidRPr="00EC6BC5">
        <w:rPr>
          <w:rFonts w:asciiTheme="minorHAnsi" w:hAnsiTheme="minorHAnsi" w:cs="Times New Roman"/>
          <w:spacing w:val="2"/>
          <w:sz w:val="22"/>
          <w:szCs w:val="22"/>
        </w:rPr>
        <w:t>dell'articolo 444 del c.p.p. per uno dei seguenti reati:</w:t>
      </w:r>
    </w:p>
    <w:p w:rsidR="009C32E6" w:rsidRPr="00EC6BC5" w:rsidRDefault="009C32E6" w:rsidP="009C32E6">
      <w:pPr>
        <w:ind w:left="567" w:right="72" w:hanging="283"/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C6BC5">
        <w:rPr>
          <w:rFonts w:asciiTheme="minorHAnsi" w:hAnsiTheme="minorHAnsi"/>
          <w:color w:val="000000"/>
          <w:spacing w:val="-1"/>
          <w:sz w:val="22"/>
          <w:szCs w:val="22"/>
        </w:rPr>
        <w:t xml:space="preserve">a) delitti, consumati o tentati, di cui agli articoli 416, 416-bis del codice penale ovvero </w:t>
      </w:r>
      <w:r w:rsidRPr="00EC6BC5">
        <w:rPr>
          <w:rFonts w:asciiTheme="minorHAnsi" w:hAnsiTheme="minorHAnsi"/>
          <w:color w:val="000000"/>
          <w:sz w:val="22"/>
          <w:szCs w:val="22"/>
        </w:rPr>
        <w:t xml:space="preserve">delitti commessi avvalendosi delle condizioni previste dal predetto articolo 416-bis </w:t>
      </w:r>
      <w:r w:rsidRPr="00EC6BC5">
        <w:rPr>
          <w:rFonts w:asciiTheme="minorHAnsi" w:hAnsiTheme="minorHAnsi"/>
          <w:color w:val="000000"/>
          <w:spacing w:val="-1"/>
          <w:sz w:val="22"/>
          <w:szCs w:val="22"/>
        </w:rPr>
        <w:t xml:space="preserve">ovvero al fine di agevolare l'attività delle associazioni previste dallo stesso articolo, </w:t>
      </w:r>
      <w:r w:rsidRPr="00EC6BC5">
        <w:rPr>
          <w:rFonts w:asciiTheme="minorHAnsi" w:hAnsiTheme="minorHAnsi"/>
          <w:color w:val="000000"/>
          <w:spacing w:val="2"/>
          <w:sz w:val="22"/>
          <w:szCs w:val="22"/>
        </w:rPr>
        <w:t xml:space="preserve">nonché per i delitti, consumati o tentati, previsti dall'articolo 74 del decreto del </w:t>
      </w:r>
      <w:r w:rsidRPr="00EC6BC5">
        <w:rPr>
          <w:rFonts w:asciiTheme="minorHAnsi" w:hAnsiTheme="minorHAnsi"/>
          <w:color w:val="000000"/>
          <w:spacing w:val="4"/>
          <w:sz w:val="22"/>
          <w:szCs w:val="22"/>
        </w:rPr>
        <w:t xml:space="preserve">Presidente della Repubblica 9 ottobre 1990, n. 309, dall'articolo 291-quater del </w:t>
      </w:r>
      <w:r w:rsidRPr="00EC6BC5">
        <w:rPr>
          <w:rFonts w:asciiTheme="minorHAnsi" w:hAnsiTheme="minorHAnsi"/>
          <w:color w:val="000000"/>
          <w:spacing w:val="-3"/>
          <w:sz w:val="22"/>
          <w:szCs w:val="22"/>
        </w:rPr>
        <w:t xml:space="preserve">decreto del Presidente della Repubblica 23 gennaio 1973, n. 43 e dall'articolo 260 del </w:t>
      </w:r>
      <w:r w:rsidRPr="00EC6BC5">
        <w:rPr>
          <w:rFonts w:asciiTheme="minorHAnsi" w:hAnsiTheme="minorHAnsi"/>
          <w:color w:val="000000"/>
          <w:spacing w:val="-5"/>
          <w:sz w:val="22"/>
          <w:szCs w:val="22"/>
        </w:rPr>
        <w:t xml:space="preserve">decreto legislativo 3 aprile 2006, n. 152, in quanto riconducibili alla partecipazione a </w:t>
      </w:r>
      <w:r w:rsidRPr="00EC6BC5">
        <w:rPr>
          <w:rFonts w:asciiTheme="minorHAnsi" w:hAnsiTheme="minorHAnsi"/>
          <w:color w:val="000000"/>
          <w:spacing w:val="2"/>
          <w:sz w:val="22"/>
          <w:szCs w:val="22"/>
        </w:rPr>
        <w:t xml:space="preserve">un'organizzazione criminale, quale definita all'articolo 2 della decisione quadro </w:t>
      </w:r>
      <w:r w:rsidRPr="00EC6BC5">
        <w:rPr>
          <w:rFonts w:asciiTheme="minorHAnsi" w:hAnsiTheme="minorHAnsi"/>
          <w:color w:val="000000"/>
          <w:sz w:val="22"/>
          <w:szCs w:val="22"/>
        </w:rPr>
        <w:t>2008/841/GAI del Consiglio;</w:t>
      </w:r>
    </w:p>
    <w:p w:rsidR="009C32E6" w:rsidRPr="00EC6BC5" w:rsidRDefault="009C32E6" w:rsidP="009C32E6">
      <w:pPr>
        <w:ind w:left="567" w:right="72" w:hanging="283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EC6BC5">
        <w:rPr>
          <w:rFonts w:asciiTheme="minorHAnsi" w:hAnsiTheme="minorHAnsi"/>
          <w:color w:val="000000"/>
          <w:spacing w:val="2"/>
          <w:sz w:val="22"/>
          <w:szCs w:val="22"/>
        </w:rPr>
        <w:t xml:space="preserve">b) delitti, consumati o tentati, di cui agli articoli 317, 318, 319, 319-ter, 319-quater, </w:t>
      </w:r>
      <w:r w:rsidRPr="00EC6BC5">
        <w:rPr>
          <w:rFonts w:asciiTheme="minorHAnsi" w:hAnsiTheme="minorHAnsi"/>
          <w:color w:val="000000"/>
          <w:spacing w:val="3"/>
          <w:sz w:val="22"/>
          <w:szCs w:val="22"/>
        </w:rPr>
        <w:t xml:space="preserve">320, 321, 322, 322-bis, 346-bis, 353, 353-bis, 354, 355 e 356 del codice penale </w:t>
      </w:r>
      <w:r w:rsidRPr="00EC6BC5">
        <w:rPr>
          <w:rFonts w:asciiTheme="minorHAnsi" w:hAnsiTheme="minorHAnsi"/>
          <w:color w:val="000000"/>
          <w:spacing w:val="1"/>
          <w:sz w:val="22"/>
          <w:szCs w:val="22"/>
        </w:rPr>
        <w:t>nonché all'articolo 2635 del codice civile;</w:t>
      </w:r>
    </w:p>
    <w:p w:rsidR="009C32E6" w:rsidRPr="00EC6BC5" w:rsidRDefault="009C32E6" w:rsidP="009C32E6">
      <w:pPr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c) false comunicazioni sociali di cui agli articoli 2621 e 2622 del codice civile;</w:t>
      </w:r>
    </w:p>
    <w:p w:rsidR="009C32E6" w:rsidRPr="00EC6BC5" w:rsidRDefault="009C32E6" w:rsidP="009C32E6">
      <w:pPr>
        <w:ind w:left="426"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pacing w:val="2"/>
          <w:sz w:val="22"/>
          <w:szCs w:val="22"/>
        </w:rPr>
        <w:t xml:space="preserve">d) frode ai sensi dell’articolo 1 della convenzione relativa alla tutela degli interessi </w:t>
      </w:r>
      <w:r w:rsidRPr="00EC6BC5">
        <w:rPr>
          <w:rFonts w:asciiTheme="minorHAnsi" w:hAnsiTheme="minorHAnsi"/>
          <w:color w:val="000000"/>
          <w:sz w:val="22"/>
          <w:szCs w:val="22"/>
        </w:rPr>
        <w:t>finanziari delle Comunità europee;</w:t>
      </w:r>
    </w:p>
    <w:p w:rsidR="009C32E6" w:rsidRPr="00EC6BC5" w:rsidRDefault="009C32E6" w:rsidP="009C32E6">
      <w:pPr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 xml:space="preserve">e) delitti, consumati o tentati, commessi con finalità di terrorismo, anche internazionale, </w:t>
      </w:r>
      <w:r w:rsidRPr="00EC6BC5">
        <w:rPr>
          <w:rFonts w:asciiTheme="minorHAnsi" w:hAnsiTheme="minorHAnsi"/>
          <w:color w:val="000000"/>
          <w:spacing w:val="-3"/>
          <w:sz w:val="22"/>
          <w:szCs w:val="22"/>
        </w:rPr>
        <w:t xml:space="preserve">e di         eversione dell'ordine costituzionale reati terroristici o reati connessi alle attività </w:t>
      </w:r>
      <w:r w:rsidRPr="00EC6BC5">
        <w:rPr>
          <w:rFonts w:asciiTheme="minorHAnsi" w:hAnsiTheme="minorHAnsi"/>
          <w:color w:val="000000"/>
          <w:sz w:val="22"/>
          <w:szCs w:val="22"/>
        </w:rPr>
        <w:t>terroristiche;</w:t>
      </w:r>
    </w:p>
    <w:p w:rsidR="009C32E6" w:rsidRPr="00EC6BC5" w:rsidRDefault="009C32E6" w:rsidP="009C32E6">
      <w:pPr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pacing w:val="-3"/>
          <w:sz w:val="22"/>
          <w:szCs w:val="22"/>
        </w:rPr>
        <w:t xml:space="preserve">f) delitti di cui agli articoli 648-bis, 648-ter e 648-ter.1 del codice penale, riciclaggio di </w:t>
      </w:r>
      <w:r w:rsidRPr="00EC6BC5">
        <w:rPr>
          <w:rFonts w:asciiTheme="minorHAnsi" w:hAnsiTheme="minorHAnsi"/>
          <w:color w:val="000000"/>
          <w:spacing w:val="8"/>
          <w:sz w:val="22"/>
          <w:szCs w:val="22"/>
        </w:rPr>
        <w:t xml:space="preserve">proventi di attività criminose o finanziamento del terrorismo, quali definiti </w:t>
      </w:r>
      <w:r w:rsidRPr="00EC6BC5">
        <w:rPr>
          <w:rFonts w:asciiTheme="minorHAnsi" w:hAnsiTheme="minorHAnsi"/>
          <w:color w:val="000000"/>
          <w:spacing w:val="12"/>
          <w:sz w:val="22"/>
          <w:szCs w:val="22"/>
        </w:rPr>
        <w:t xml:space="preserve">all'articolo 1 del decreto legislativo 22 giugno 2007, n. 109 e successive </w:t>
      </w:r>
      <w:r w:rsidRPr="00EC6BC5">
        <w:rPr>
          <w:rFonts w:asciiTheme="minorHAnsi" w:hAnsiTheme="minorHAnsi"/>
          <w:color w:val="000000"/>
          <w:sz w:val="22"/>
          <w:szCs w:val="22"/>
        </w:rPr>
        <w:t>modificazioni;</w:t>
      </w:r>
    </w:p>
    <w:p w:rsidR="009C32E6" w:rsidRPr="00EC6BC5" w:rsidRDefault="009C32E6" w:rsidP="009C32E6">
      <w:pPr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pacing w:val="2"/>
          <w:sz w:val="22"/>
          <w:szCs w:val="22"/>
        </w:rPr>
        <w:t>g) ogni altro delitto da cui derivi, quale pena accessoria, l’incapacità di contrattare con</w:t>
      </w:r>
    </w:p>
    <w:p w:rsidR="009C32E6" w:rsidRPr="00EC6BC5" w:rsidRDefault="009C32E6" w:rsidP="009C32E6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la pubblica amministrazione.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tabs>
          <w:tab w:val="decimal" w:pos="-360"/>
        </w:tabs>
        <w:ind w:right="72"/>
        <w:jc w:val="both"/>
        <w:rPr>
          <w:rFonts w:asciiTheme="minorHAnsi" w:hAnsiTheme="minorHAnsi"/>
          <w:color w:val="000000"/>
          <w:spacing w:val="1"/>
          <w:lang w:val="it-IT"/>
        </w:rPr>
      </w:pPr>
      <w:r w:rsidRPr="00EC6BC5">
        <w:rPr>
          <w:rFonts w:asciiTheme="minorHAnsi" w:hAnsiTheme="minorHAnsi"/>
          <w:color w:val="000000"/>
          <w:spacing w:val="1"/>
          <w:lang w:val="it-IT"/>
        </w:rPr>
        <w:t xml:space="preserve">che nei propri confronti non </w:t>
      </w:r>
      <w:r w:rsidRPr="00EC6BC5">
        <w:rPr>
          <w:rFonts w:asciiTheme="minorHAnsi" w:hAnsiTheme="minorHAnsi"/>
          <w:color w:val="000000"/>
          <w:spacing w:val="4"/>
          <w:lang w:val="it-IT"/>
        </w:rPr>
        <w:t xml:space="preserve">sussistono cause di decadenza, di sospensione o di divieto previste dall'articolo 67 del </w:t>
      </w:r>
      <w:r w:rsidRPr="00EC6BC5">
        <w:rPr>
          <w:rFonts w:asciiTheme="minorHAnsi" w:hAnsiTheme="minorHAnsi"/>
          <w:color w:val="000000"/>
          <w:spacing w:val="-2"/>
          <w:lang w:val="it-IT"/>
        </w:rPr>
        <w:t xml:space="preserve">decreto legislativo 6 settembre 2011, n. 159 o di un tentativo di infiltrazione mafiosa di cui </w:t>
      </w:r>
      <w:r w:rsidRPr="00EC6BC5">
        <w:rPr>
          <w:rFonts w:asciiTheme="minorHAnsi" w:hAnsiTheme="minorHAnsi"/>
          <w:color w:val="000000"/>
          <w:spacing w:val="5"/>
          <w:lang w:val="it-IT"/>
        </w:rPr>
        <w:t xml:space="preserve">all'articolo 84, comma 4, del medesimo decreto (articolo 80, comma </w:t>
      </w:r>
      <w:r w:rsidRPr="00EC6BC5">
        <w:rPr>
          <w:rFonts w:asciiTheme="minorHAnsi" w:hAnsiTheme="minorHAnsi"/>
          <w:b/>
          <w:color w:val="000000"/>
          <w:spacing w:val="5"/>
          <w:lang w:val="it-IT"/>
        </w:rPr>
        <w:t xml:space="preserve">2, </w:t>
      </w:r>
      <w:r w:rsidRPr="00EC6BC5">
        <w:rPr>
          <w:rFonts w:asciiTheme="minorHAnsi" w:hAnsiTheme="minorHAnsi"/>
          <w:color w:val="000000"/>
          <w:spacing w:val="5"/>
          <w:lang w:val="it-IT"/>
        </w:rPr>
        <w:t xml:space="preserve">del D. Lgs. n. </w:t>
      </w:r>
      <w:r w:rsidRPr="00EC6BC5">
        <w:rPr>
          <w:rFonts w:asciiTheme="minorHAnsi" w:hAnsiTheme="minorHAnsi"/>
          <w:color w:val="000000"/>
          <w:lang w:val="it-IT"/>
        </w:rPr>
        <w:t>50/2016);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tabs>
          <w:tab w:val="decimal" w:pos="-360"/>
        </w:tabs>
        <w:ind w:right="72"/>
        <w:jc w:val="both"/>
        <w:rPr>
          <w:rFonts w:asciiTheme="minorHAnsi" w:hAnsiTheme="minorHAnsi"/>
          <w:color w:val="000000"/>
          <w:spacing w:val="1"/>
          <w:lang w:val="it-IT"/>
        </w:rPr>
      </w:pPr>
      <w:r w:rsidRPr="00EC6BC5">
        <w:rPr>
          <w:rFonts w:asciiTheme="minorHAnsi" w:hAnsiTheme="minorHAnsi"/>
          <w:color w:val="000000"/>
          <w:spacing w:val="4"/>
          <w:lang w:val="it-IT"/>
        </w:rPr>
        <w:t xml:space="preserve">di non aver commesso violazioni gravi, definitivamente accertate, rispetto agli obblighi </w:t>
      </w:r>
      <w:r w:rsidRPr="00EC6BC5">
        <w:rPr>
          <w:rFonts w:asciiTheme="minorHAnsi" w:hAnsiTheme="minorHAnsi"/>
          <w:color w:val="000000"/>
          <w:spacing w:val="9"/>
          <w:lang w:val="it-IT"/>
        </w:rPr>
        <w:t xml:space="preserve">relativi al pagamento delle imposte e tasse o dei contributi previdenziali, secondo la </w:t>
      </w:r>
      <w:r w:rsidRPr="00EC6BC5">
        <w:rPr>
          <w:rFonts w:asciiTheme="minorHAnsi" w:hAnsiTheme="minorHAnsi"/>
          <w:color w:val="000000"/>
          <w:lang w:val="it-IT"/>
        </w:rPr>
        <w:t xml:space="preserve">legislazione italiana o quella dello Stato in cui sono stabiliti. Costituiscono gravi violazioni </w:t>
      </w:r>
      <w:r w:rsidRPr="00EC6BC5">
        <w:rPr>
          <w:rFonts w:asciiTheme="minorHAnsi" w:hAnsiTheme="minorHAnsi"/>
          <w:color w:val="000000"/>
          <w:spacing w:val="-3"/>
          <w:lang w:val="it-IT"/>
        </w:rPr>
        <w:t xml:space="preserve">quelle che comportano un omesso pagamento di imposte e tasse superiore all'importo di cui </w:t>
      </w:r>
      <w:r w:rsidRPr="00EC6BC5">
        <w:rPr>
          <w:rFonts w:asciiTheme="minorHAnsi" w:hAnsiTheme="minorHAnsi"/>
          <w:color w:val="000000"/>
          <w:spacing w:val="-1"/>
          <w:lang w:val="it-IT"/>
        </w:rPr>
        <w:t xml:space="preserve">all'articolo 48-bis, commi l e 2-bis, del decreto del Presidente della Repubblica 29 settembre </w:t>
      </w:r>
      <w:r w:rsidRPr="00EC6BC5">
        <w:rPr>
          <w:rFonts w:asciiTheme="minorHAnsi" w:hAnsiTheme="minorHAnsi"/>
          <w:color w:val="000000"/>
          <w:lang w:val="it-IT"/>
        </w:rPr>
        <w:t>1973, n. 602;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tabs>
          <w:tab w:val="decimal" w:pos="-360"/>
        </w:tabs>
        <w:ind w:right="72"/>
        <w:jc w:val="both"/>
        <w:rPr>
          <w:rFonts w:asciiTheme="minorHAnsi" w:hAnsiTheme="minorHAnsi"/>
          <w:color w:val="000000"/>
          <w:spacing w:val="1"/>
          <w:lang w:val="it-IT"/>
        </w:rPr>
      </w:pPr>
      <w:r w:rsidRPr="00EC6BC5">
        <w:rPr>
          <w:rFonts w:asciiTheme="minorHAnsi" w:hAnsiTheme="minorHAnsi"/>
          <w:color w:val="000000"/>
          <w:spacing w:val="-4"/>
          <w:lang w:val="it-IT"/>
        </w:rPr>
        <w:t xml:space="preserve">di non aver commesso gravi infrazioni debitamente accertate alle norme in materia di salute e </w:t>
      </w:r>
      <w:r w:rsidRPr="00EC6BC5">
        <w:rPr>
          <w:rFonts w:asciiTheme="minorHAnsi" w:hAnsiTheme="minorHAnsi"/>
          <w:color w:val="000000"/>
          <w:spacing w:val="-3"/>
          <w:lang w:val="it-IT"/>
        </w:rPr>
        <w:t>sicurezza sul lavoro</w:t>
      </w:r>
      <w:r w:rsidRPr="00EC6BC5">
        <w:rPr>
          <w:rFonts w:asciiTheme="minorHAnsi" w:hAnsiTheme="minorHAnsi"/>
          <w:color w:val="000000"/>
          <w:lang w:val="it-IT"/>
        </w:rPr>
        <w:t>;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tabs>
          <w:tab w:val="decimal" w:pos="-360"/>
        </w:tabs>
        <w:ind w:right="72"/>
        <w:jc w:val="both"/>
        <w:rPr>
          <w:rFonts w:asciiTheme="minorHAnsi" w:hAnsiTheme="minorHAnsi"/>
          <w:color w:val="000000"/>
          <w:spacing w:val="1"/>
          <w:lang w:val="it-IT"/>
        </w:rPr>
      </w:pPr>
      <w:r w:rsidRPr="00EC6BC5">
        <w:rPr>
          <w:rFonts w:asciiTheme="minorHAnsi" w:hAnsiTheme="minorHAnsi"/>
          <w:color w:val="000000"/>
          <w:spacing w:val="-1"/>
          <w:lang w:val="it-IT"/>
        </w:rPr>
        <w:t xml:space="preserve">di non aver commesso gravi illeciti professionali, tali da rendere dubbia la sua integrità o </w:t>
      </w:r>
      <w:r w:rsidRPr="00EC6BC5">
        <w:rPr>
          <w:rFonts w:asciiTheme="minorHAnsi" w:hAnsiTheme="minorHAnsi"/>
          <w:color w:val="000000"/>
          <w:spacing w:val="-5"/>
          <w:lang w:val="it-IT"/>
        </w:rPr>
        <w:t xml:space="preserve">affidabilità (e che in particolare non ha commesso significative carenze nell'esecuzione di un </w:t>
      </w:r>
      <w:r w:rsidRPr="00EC6BC5">
        <w:rPr>
          <w:rFonts w:asciiTheme="minorHAnsi" w:hAnsiTheme="minorHAnsi"/>
          <w:color w:val="000000"/>
          <w:spacing w:val="5"/>
          <w:lang w:val="it-IT"/>
        </w:rPr>
        <w:t xml:space="preserve">precedente contratto di appalto o di concessione che ne hanno causato la risoluzione </w:t>
      </w:r>
      <w:r w:rsidRPr="00EC6BC5">
        <w:rPr>
          <w:rFonts w:asciiTheme="minorHAnsi" w:hAnsiTheme="minorHAnsi"/>
          <w:color w:val="000000"/>
          <w:spacing w:val="2"/>
          <w:lang w:val="it-IT"/>
        </w:rPr>
        <w:t xml:space="preserve">anticipata, non contestata in giudizio, ovvero confermata all'esito di un giudizio, ovvero </w:t>
      </w:r>
      <w:r w:rsidRPr="00EC6BC5">
        <w:rPr>
          <w:rFonts w:asciiTheme="minorHAnsi" w:hAnsiTheme="minorHAnsi"/>
          <w:color w:val="000000"/>
          <w:spacing w:val="4"/>
          <w:lang w:val="it-IT"/>
        </w:rPr>
        <w:t xml:space="preserve">hanno dato luogo ad una condanna al risarcimento del danno o ad altre sanzioni; non ha </w:t>
      </w:r>
      <w:r w:rsidRPr="00EC6BC5">
        <w:rPr>
          <w:rFonts w:asciiTheme="minorHAnsi" w:hAnsiTheme="minorHAnsi"/>
          <w:color w:val="000000"/>
          <w:spacing w:val="-2"/>
          <w:lang w:val="it-IT"/>
        </w:rPr>
        <w:t xml:space="preserve">posto in essere tentativi di influenzare indebitamente il processo decisionale della stazione </w:t>
      </w:r>
      <w:r w:rsidRPr="00EC6BC5">
        <w:rPr>
          <w:rFonts w:asciiTheme="minorHAnsi" w:hAnsiTheme="minorHAnsi"/>
          <w:color w:val="000000"/>
          <w:spacing w:val="1"/>
          <w:lang w:val="it-IT"/>
        </w:rPr>
        <w:t xml:space="preserve">appaltante o di ottenere informazioni riservate ai </w:t>
      </w:r>
      <w:r w:rsidRPr="00EC6BC5">
        <w:rPr>
          <w:rFonts w:asciiTheme="minorHAnsi" w:hAnsiTheme="minorHAnsi"/>
          <w:color w:val="000000"/>
          <w:spacing w:val="1"/>
          <w:lang w:val="it-IT"/>
        </w:rPr>
        <w:lastRenderedPageBreak/>
        <w:t xml:space="preserve">fini di proprio vantaggio; non ha fornito, </w:t>
      </w:r>
      <w:r w:rsidRPr="00EC6BC5">
        <w:rPr>
          <w:rFonts w:asciiTheme="minorHAnsi" w:hAnsiTheme="minorHAnsi"/>
          <w:color w:val="000000"/>
          <w:spacing w:val="-2"/>
          <w:lang w:val="it-IT"/>
        </w:rPr>
        <w:t xml:space="preserve">anche per negligenza, informazioni false o fuorvianti suscettibili di influenzare le decisioni </w:t>
      </w:r>
      <w:r w:rsidRPr="00EC6BC5">
        <w:rPr>
          <w:rFonts w:asciiTheme="minorHAnsi" w:hAnsiTheme="minorHAnsi"/>
          <w:color w:val="000000"/>
          <w:spacing w:val="1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EC6BC5">
        <w:rPr>
          <w:rFonts w:asciiTheme="minorHAnsi" w:hAnsiTheme="minorHAnsi"/>
          <w:color w:val="000000"/>
          <w:spacing w:val="1"/>
          <w:w w:val="105"/>
          <w:lang w:val="it-IT"/>
        </w:rPr>
        <w:t xml:space="preserve">comma 5, lettera e) del </w:t>
      </w:r>
      <w:r w:rsidRPr="00EC6BC5">
        <w:rPr>
          <w:rFonts w:asciiTheme="minorHAnsi" w:hAnsiTheme="minorHAnsi"/>
          <w:color w:val="000000"/>
          <w:lang w:val="it-IT"/>
        </w:rPr>
        <w:t>D. Lgs. n. 50/2016);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tabs>
          <w:tab w:val="decimal" w:pos="-360"/>
        </w:tabs>
        <w:ind w:right="72"/>
        <w:jc w:val="both"/>
        <w:rPr>
          <w:rFonts w:asciiTheme="minorHAnsi" w:hAnsiTheme="minorHAnsi"/>
          <w:color w:val="000000"/>
          <w:spacing w:val="1"/>
          <w:lang w:val="it-IT"/>
        </w:rPr>
      </w:pPr>
      <w:r w:rsidRPr="00EC6BC5">
        <w:rPr>
          <w:rFonts w:asciiTheme="minorHAnsi" w:hAnsiTheme="minorHAnsi"/>
          <w:color w:val="000000"/>
          <w:spacing w:val="8"/>
          <w:lang w:val="it-IT"/>
        </w:rPr>
        <w:t xml:space="preserve">che non risulta a carico dell'Impresa, l'iscrizione nel casellario informatico tenuto </w:t>
      </w:r>
      <w:r w:rsidRPr="00EC6BC5">
        <w:rPr>
          <w:rFonts w:asciiTheme="minorHAnsi" w:hAnsiTheme="minorHAnsi"/>
          <w:color w:val="000000"/>
          <w:lang w:val="it-IT"/>
        </w:rPr>
        <w:t xml:space="preserve">dall'Osservatore dell'ANAC per aver presentato falsa dichiarazione o falsa documentazione </w:t>
      </w:r>
      <w:r w:rsidRPr="00EC6BC5">
        <w:rPr>
          <w:rFonts w:asciiTheme="minorHAnsi" w:hAnsiTheme="minorHAnsi"/>
          <w:color w:val="000000"/>
          <w:spacing w:val="-1"/>
          <w:lang w:val="it-IT"/>
        </w:rPr>
        <w:t>nelle procedure di gara</w:t>
      </w:r>
      <w:r w:rsidRPr="00EC6BC5">
        <w:rPr>
          <w:rFonts w:asciiTheme="minorHAnsi" w:hAnsiTheme="minorHAnsi"/>
          <w:color w:val="000000"/>
          <w:lang w:val="it-IT"/>
        </w:rPr>
        <w:t>;</w:t>
      </w:r>
    </w:p>
    <w:p w:rsidR="009C32E6" w:rsidRPr="00EC6BC5" w:rsidRDefault="009C32E6" w:rsidP="009C32E6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lang w:val="it-IT"/>
        </w:rPr>
      </w:pPr>
      <w:r w:rsidRPr="00EC6BC5">
        <w:rPr>
          <w:rFonts w:asciiTheme="minorHAnsi" w:hAnsiTheme="minorHAnsi"/>
          <w:color w:val="000000"/>
          <w:spacing w:val="1"/>
          <w:lang w:val="it-IT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  <w:r w:rsidRPr="00EC6BC5">
        <w:rPr>
          <w:rFonts w:asciiTheme="minorHAnsi" w:hAnsiTheme="minorHAnsi"/>
          <w:lang w:val="it-IT"/>
        </w:rPr>
        <w:t xml:space="preserve"> </w:t>
      </w:r>
    </w:p>
    <w:p w:rsidR="008C2AFF" w:rsidRDefault="009C32E6" w:rsidP="008C2AFF">
      <w:pPr>
        <w:ind w:firstLine="142"/>
        <w:jc w:val="both"/>
        <w:rPr>
          <w:rFonts w:asciiTheme="minorHAnsi" w:hAnsiTheme="minorHAnsi"/>
          <w:sz w:val="22"/>
          <w:szCs w:val="22"/>
        </w:rPr>
      </w:pPr>
      <w:r w:rsidRPr="00EC6BC5">
        <w:rPr>
          <w:rFonts w:asciiTheme="minorHAnsi" w:hAnsiTheme="minorHAnsi"/>
          <w:sz w:val="22"/>
          <w:szCs w:val="22"/>
        </w:rPr>
        <w:t xml:space="preserve">12. possesso di adeguata polizza assicurativa a copertura dei rischi derivanti dall’esercizio della </w:t>
      </w:r>
    </w:p>
    <w:p w:rsidR="009C32E6" w:rsidRPr="00EC6BC5" w:rsidRDefault="008C2AFF" w:rsidP="008C2AFF">
      <w:pPr>
        <w:ind w:firstLine="142"/>
        <w:jc w:val="both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</w:t>
      </w:r>
      <w:r w:rsidR="009C32E6" w:rsidRPr="00EC6BC5">
        <w:rPr>
          <w:rFonts w:asciiTheme="minorHAnsi" w:hAnsiTheme="minorHAnsi"/>
          <w:sz w:val="22"/>
          <w:szCs w:val="22"/>
        </w:rPr>
        <w:t>rofessione.</w:t>
      </w:r>
    </w:p>
    <w:p w:rsidR="009C32E6" w:rsidRPr="00EC6BC5" w:rsidRDefault="009C32E6" w:rsidP="00EA47D6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9C32E6" w:rsidRPr="00EC6BC5" w:rsidRDefault="009C32E6" w:rsidP="00EA47D6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lì,_________________</w:t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  <w:r w:rsidRPr="00EC6BC5">
        <w:rPr>
          <w:rFonts w:asciiTheme="minorHAnsi" w:hAnsiTheme="minorHAnsi"/>
          <w:color w:val="000000"/>
          <w:sz w:val="22"/>
          <w:szCs w:val="22"/>
        </w:rPr>
        <w:tab/>
      </w:r>
    </w:p>
    <w:p w:rsidR="00EA47D6" w:rsidRPr="00EC6BC5" w:rsidRDefault="00EA47D6" w:rsidP="00EA47D6">
      <w:pPr>
        <w:ind w:left="6372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Firma</w:t>
      </w:r>
    </w:p>
    <w:p w:rsidR="00EA47D6" w:rsidRPr="00EC6BC5" w:rsidRDefault="00EA47D6" w:rsidP="00EA47D6">
      <w:pPr>
        <w:rPr>
          <w:rFonts w:asciiTheme="minorHAnsi" w:hAnsiTheme="minorHAnsi"/>
          <w:color w:val="000000"/>
          <w:sz w:val="22"/>
          <w:szCs w:val="22"/>
        </w:rPr>
      </w:pPr>
    </w:p>
    <w:p w:rsidR="00EA47D6" w:rsidRPr="00EC6BC5" w:rsidRDefault="00EA47D6" w:rsidP="00EA47D6">
      <w:pPr>
        <w:ind w:left="5664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______________</w:t>
      </w:r>
      <w:r w:rsidR="00EC6BC5">
        <w:rPr>
          <w:rFonts w:asciiTheme="minorHAnsi" w:hAnsiTheme="minorHAnsi"/>
          <w:color w:val="000000"/>
          <w:sz w:val="22"/>
          <w:szCs w:val="22"/>
        </w:rPr>
        <w:t>____________</w:t>
      </w:r>
      <w:r w:rsidRPr="00EC6BC5">
        <w:rPr>
          <w:rFonts w:asciiTheme="minorHAnsi" w:hAnsiTheme="minorHAnsi"/>
          <w:color w:val="000000"/>
          <w:sz w:val="22"/>
          <w:szCs w:val="22"/>
        </w:rPr>
        <w:t>_______</w:t>
      </w:r>
    </w:p>
    <w:p w:rsidR="00EA47D6" w:rsidRPr="00EC6BC5" w:rsidRDefault="00EA47D6" w:rsidP="00EA47D6">
      <w:pPr>
        <w:ind w:left="5664"/>
        <w:rPr>
          <w:rFonts w:asciiTheme="minorHAnsi" w:hAnsiTheme="minorHAnsi"/>
          <w:color w:val="000000"/>
          <w:sz w:val="22"/>
          <w:szCs w:val="22"/>
        </w:rPr>
      </w:pPr>
    </w:p>
    <w:p w:rsidR="00EC6BC5" w:rsidRDefault="00EC6BC5" w:rsidP="00EA47D6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A47D6" w:rsidRPr="00EC6BC5" w:rsidRDefault="00EA47D6" w:rsidP="00EA47D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C6BC5">
        <w:rPr>
          <w:rFonts w:asciiTheme="minorHAnsi" w:hAnsiTheme="minorHAnsi"/>
          <w:color w:val="000000"/>
          <w:sz w:val="22"/>
          <w:szCs w:val="22"/>
        </w:rPr>
        <w:t>sottoscritta dal legale rappresentante del concorrente o da altro soggetto avente i medesimi poteri</w:t>
      </w:r>
    </w:p>
    <w:p w:rsidR="00EC6BC5" w:rsidRDefault="00EC6BC5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EC6BC5" w:rsidRDefault="00EC6BC5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726A2" w:rsidRDefault="00C726A2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C6BC5">
        <w:rPr>
          <w:rFonts w:asciiTheme="minorHAnsi" w:hAnsiTheme="minorHAnsi"/>
          <w:b/>
          <w:bCs/>
          <w:color w:val="000000"/>
          <w:sz w:val="22"/>
          <w:szCs w:val="22"/>
        </w:rPr>
        <w:t>N.B. allegare:</w:t>
      </w:r>
    </w:p>
    <w:p w:rsidR="00EC6BC5" w:rsidRPr="00EC6BC5" w:rsidRDefault="00EC6BC5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463C99" w:rsidRPr="00EC6BC5" w:rsidRDefault="00463C99" w:rsidP="008C2AFF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- curriculum vitae e professionale in formato europeo, debitamente sottoscritto, </w:t>
      </w:r>
    </w:p>
    <w:p w:rsidR="00463C99" w:rsidRPr="00EC6BC5" w:rsidRDefault="00463C99" w:rsidP="008C2AFF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- fotocopia di un valido documento di identità del sottoscrittore, </w:t>
      </w:r>
    </w:p>
    <w:p w:rsidR="00463C99" w:rsidRPr="00EC6BC5" w:rsidRDefault="00463C99" w:rsidP="008C2AFF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C6BC5">
        <w:rPr>
          <w:rFonts w:asciiTheme="minorHAnsi" w:hAnsiTheme="minorHAnsi" w:cs="Times New Roman"/>
          <w:color w:val="auto"/>
          <w:sz w:val="22"/>
          <w:szCs w:val="22"/>
        </w:rPr>
        <w:t xml:space="preserve">- nel caso di studio associato, una relazione sulla articolazione dello studio e i rami di diritto di cui prevalentemente si occupano gli avvocati, che ne fanno parte. </w:t>
      </w:r>
    </w:p>
    <w:p w:rsidR="00463C99" w:rsidRPr="00EC6BC5" w:rsidRDefault="00463C99" w:rsidP="00463C9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C726A2" w:rsidRPr="00EC6BC5" w:rsidRDefault="00C726A2" w:rsidP="00463C99">
      <w:pPr>
        <w:rPr>
          <w:rFonts w:asciiTheme="minorHAnsi" w:hAnsiTheme="minorHAnsi"/>
          <w:sz w:val="22"/>
          <w:szCs w:val="22"/>
        </w:rPr>
      </w:pPr>
    </w:p>
    <w:sectPr w:rsidR="00C726A2" w:rsidRPr="00EC6BC5" w:rsidSect="00F91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FEN O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D7"/>
    <w:multiLevelType w:val="hybridMultilevel"/>
    <w:tmpl w:val="0CBE56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62227"/>
    <w:multiLevelType w:val="hybridMultilevel"/>
    <w:tmpl w:val="478E9AB8"/>
    <w:lvl w:ilvl="0" w:tplc="80CEE8B0">
      <w:start w:val="6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C27491"/>
    <w:multiLevelType w:val="hybridMultilevel"/>
    <w:tmpl w:val="E40A07C0"/>
    <w:lvl w:ilvl="0" w:tplc="24088F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A47D6"/>
    <w:rsid w:val="00062176"/>
    <w:rsid w:val="000B1DF4"/>
    <w:rsid w:val="0010038A"/>
    <w:rsid w:val="00153A9A"/>
    <w:rsid w:val="003D3ABE"/>
    <w:rsid w:val="00463C99"/>
    <w:rsid w:val="004B5376"/>
    <w:rsid w:val="005174B6"/>
    <w:rsid w:val="00563243"/>
    <w:rsid w:val="005D08CC"/>
    <w:rsid w:val="005E3522"/>
    <w:rsid w:val="007600BD"/>
    <w:rsid w:val="007A3B2C"/>
    <w:rsid w:val="00881CA3"/>
    <w:rsid w:val="008C2AFF"/>
    <w:rsid w:val="00927F27"/>
    <w:rsid w:val="009B7943"/>
    <w:rsid w:val="009C32E6"/>
    <w:rsid w:val="009E4357"/>
    <w:rsid w:val="00A00120"/>
    <w:rsid w:val="00A16C78"/>
    <w:rsid w:val="00AC071C"/>
    <w:rsid w:val="00AF3D91"/>
    <w:rsid w:val="00C45152"/>
    <w:rsid w:val="00C726A2"/>
    <w:rsid w:val="00C90862"/>
    <w:rsid w:val="00CB47E2"/>
    <w:rsid w:val="00CC0F63"/>
    <w:rsid w:val="00CF6CBC"/>
    <w:rsid w:val="00E26744"/>
    <w:rsid w:val="00EA3BBE"/>
    <w:rsid w:val="00EA47D6"/>
    <w:rsid w:val="00EC6BC5"/>
    <w:rsid w:val="00F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D6"/>
    <w:pPr>
      <w:spacing w:before="0" w:beforeAutospacing="0" w:after="0"/>
      <w:jc w:val="left"/>
    </w:pPr>
    <w:rPr>
      <w:rFonts w:eastAsia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A47D6"/>
    <w:pPr>
      <w:keepNext/>
      <w:widowControl w:val="0"/>
      <w:suppressAutoHyphens/>
      <w:spacing w:after="57"/>
      <w:jc w:val="both"/>
      <w:outlineLvl w:val="2"/>
    </w:pPr>
    <w:rPr>
      <w:b/>
      <w:bCs/>
      <w:color w:val="00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EA47D6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A47D6"/>
    <w:rPr>
      <w:rFonts w:eastAsia="Times New Roman"/>
      <w:b/>
      <w:bCs/>
      <w:color w:val="00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A47D6"/>
    <w:rPr>
      <w:rFonts w:eastAsia="Times New Roman"/>
      <w:b/>
      <w:bCs/>
      <w:lang w:eastAsia="it-IT"/>
    </w:rPr>
  </w:style>
  <w:style w:type="paragraph" w:customStyle="1" w:styleId="Default">
    <w:name w:val="Default"/>
    <w:rsid w:val="00EA47D6"/>
    <w:pPr>
      <w:autoSpaceDE w:val="0"/>
      <w:autoSpaceDN w:val="0"/>
      <w:adjustRightInd w:val="0"/>
      <w:spacing w:before="0" w:beforeAutospacing="0" w:after="0"/>
      <w:jc w:val="left"/>
    </w:pPr>
    <w:rPr>
      <w:rFonts w:ascii="Tahoma" w:eastAsia="Times New Roman" w:hAnsi="Tahoma" w:cs="Tahoma"/>
      <w:color w:val="000000"/>
      <w:lang w:eastAsia="it-IT"/>
    </w:rPr>
  </w:style>
  <w:style w:type="paragraph" w:customStyle="1" w:styleId="CM7">
    <w:name w:val="CM7"/>
    <w:basedOn w:val="Default"/>
    <w:next w:val="Default"/>
    <w:rsid w:val="00EA47D6"/>
    <w:pPr>
      <w:widowControl w:val="0"/>
      <w:spacing w:line="278" w:lineRule="atLeast"/>
    </w:pPr>
    <w:rPr>
      <w:rFonts w:ascii="FLFEN O+ Times" w:hAnsi="FLFEN O+ Times" w:cs="Times New Roman"/>
      <w:color w:val="auto"/>
    </w:rPr>
  </w:style>
  <w:style w:type="paragraph" w:customStyle="1" w:styleId="CorpodeltestobtbodytextBODYTEXTBlocktext2">
    <w:name w:val="Corpo del testo.bt.body text.BODY TEXT.Block text2"/>
    <w:basedOn w:val="Normale"/>
    <w:rsid w:val="00EA47D6"/>
    <w:pPr>
      <w:spacing w:after="12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C32E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r.cantaluppi</dc:creator>
  <cp:lastModifiedBy>b.roggia</cp:lastModifiedBy>
  <cp:revision>6</cp:revision>
  <dcterms:created xsi:type="dcterms:W3CDTF">2019-10-25T09:32:00Z</dcterms:created>
  <dcterms:modified xsi:type="dcterms:W3CDTF">2019-11-07T16:04:00Z</dcterms:modified>
</cp:coreProperties>
</file>